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95" w:rsidRDefault="00BF6195" w:rsidP="00664392">
      <w:pPr>
        <w:pStyle w:val="a3"/>
        <w:numPr>
          <w:ilvl w:val="0"/>
          <w:numId w:val="1"/>
        </w:numPr>
      </w:pPr>
      <w:r>
        <w:t>С какого времени стали доступны ипотечные кредиты, согласно Постановления Правительства РФ от 30 ноября 2019 г N 1567</w:t>
      </w:r>
      <w:proofErr w:type="gramStart"/>
      <w:r>
        <w:t xml:space="preserve"> О</w:t>
      </w:r>
      <w:proofErr w:type="gramEnd"/>
      <w:r>
        <w:t>б утверждении Правил…?</w:t>
      </w:r>
    </w:p>
    <w:p w:rsidR="00BF6195" w:rsidRDefault="00BF6195" w:rsidP="00BF6195"/>
    <w:p w:rsidR="00BF6195" w:rsidRDefault="00664392" w:rsidP="00BF6195">
      <w:r>
        <w:t xml:space="preserve">Ответ: </w:t>
      </w:r>
      <w:r w:rsidR="00BF6195">
        <w:t>Обращения клиентов по данной программе стали поступать в Банк с 9 января, в полной мере мы смогли работать в данном направлении после подписания соглашения с Министерством сельского хозяйства 03.03.2020</w:t>
      </w:r>
    </w:p>
    <w:p w:rsidR="00BF6195" w:rsidRDefault="00BF6195" w:rsidP="00BF6195"/>
    <w:p w:rsidR="00BF6195" w:rsidRDefault="00BF6195" w:rsidP="00664392">
      <w:pPr>
        <w:pStyle w:val="a3"/>
        <w:numPr>
          <w:ilvl w:val="0"/>
          <w:numId w:val="1"/>
        </w:numPr>
      </w:pPr>
      <w:r>
        <w:t>Какая процентная ставка по данному кредиту?</w:t>
      </w:r>
    </w:p>
    <w:p w:rsidR="00BF6195" w:rsidRDefault="00BF6195" w:rsidP="00BF6195"/>
    <w:p w:rsidR="00BF6195" w:rsidRDefault="00664392" w:rsidP="00BF6195">
      <w:r>
        <w:t xml:space="preserve">Ответ: </w:t>
      </w:r>
      <w:r w:rsidR="00BF6195">
        <w:t xml:space="preserve">Процентная ставка варьируется от 2,7 % до 3 % </w:t>
      </w:r>
      <w:proofErr w:type="gramStart"/>
      <w:r w:rsidR="00BF6195">
        <w:t>годовых</w:t>
      </w:r>
      <w:proofErr w:type="gramEnd"/>
      <w:r w:rsidR="00BF6195">
        <w:t xml:space="preserve"> в зависимости от наличия добровольного страхования жизни и здоровья заемщика/</w:t>
      </w:r>
      <w:proofErr w:type="spellStart"/>
      <w:r w:rsidR="00BF6195">
        <w:t>созаемщиков</w:t>
      </w:r>
      <w:proofErr w:type="spellEnd"/>
      <w:r w:rsidR="00BF6195">
        <w:t>.</w:t>
      </w:r>
    </w:p>
    <w:p w:rsidR="00BF6195" w:rsidRDefault="00BF6195" w:rsidP="00BF6195"/>
    <w:p w:rsidR="00BF6195" w:rsidRDefault="00BF6195" w:rsidP="00664392">
      <w:pPr>
        <w:pStyle w:val="a3"/>
        <w:numPr>
          <w:ilvl w:val="0"/>
          <w:numId w:val="1"/>
        </w:numPr>
      </w:pPr>
      <w:r>
        <w:t>Какая максимальная сумма кредита?</w:t>
      </w:r>
    </w:p>
    <w:p w:rsidR="00BF6195" w:rsidRDefault="00BF6195" w:rsidP="00BF6195"/>
    <w:p w:rsidR="00BF6195" w:rsidRDefault="00664392" w:rsidP="00BF6195">
      <w:r>
        <w:t xml:space="preserve">Ответ: </w:t>
      </w:r>
      <w:r w:rsidR="00BF6195">
        <w:t>Максимальная сумма кредита зависит от территории, на котор</w:t>
      </w:r>
      <w:r>
        <w:t>ой подобран объект недвижимости:</w:t>
      </w:r>
    </w:p>
    <w:p w:rsidR="00BF6195" w:rsidRDefault="00BF6195" w:rsidP="00BF6195">
      <w:r>
        <w:t>5 млн</w:t>
      </w:r>
      <w:proofErr w:type="gramStart"/>
      <w:r>
        <w:t>.р</w:t>
      </w:r>
      <w:proofErr w:type="gramEnd"/>
      <w:r>
        <w:t>уб. (Ленинградская обл., Дальневосточный федеральный округ)</w:t>
      </w:r>
    </w:p>
    <w:p w:rsidR="00BF6195" w:rsidRDefault="00BF6195" w:rsidP="00BF6195">
      <w:r>
        <w:t>3 млн</w:t>
      </w:r>
      <w:proofErr w:type="gramStart"/>
      <w:r>
        <w:t>.р</w:t>
      </w:r>
      <w:proofErr w:type="gramEnd"/>
      <w:r>
        <w:t>уб.  (иные регионы РФ)</w:t>
      </w:r>
    </w:p>
    <w:p w:rsidR="00BF6195" w:rsidRDefault="00BF6195" w:rsidP="00BF6195"/>
    <w:p w:rsidR="00BF6195" w:rsidRDefault="00BF6195" w:rsidP="00664392">
      <w:pPr>
        <w:pStyle w:val="a3"/>
        <w:numPr>
          <w:ilvl w:val="0"/>
          <w:numId w:val="1"/>
        </w:numPr>
      </w:pPr>
      <w:r>
        <w:t>Какой максимальный срок кредитования?</w:t>
      </w:r>
    </w:p>
    <w:p w:rsidR="00BF6195" w:rsidRDefault="00BF6195" w:rsidP="00BF6195"/>
    <w:p w:rsidR="00BF6195" w:rsidRDefault="00664392" w:rsidP="00BF6195">
      <w:r>
        <w:t xml:space="preserve">Ответ: </w:t>
      </w:r>
      <w:r w:rsidR="00BF6195">
        <w:t>Максимальный срок кредитования составляет 25 лет.</w:t>
      </w:r>
    </w:p>
    <w:p w:rsidR="00BF6195" w:rsidRDefault="00BF6195" w:rsidP="00BF6195"/>
    <w:p w:rsidR="00BF6195" w:rsidRDefault="00BF6195" w:rsidP="00664392">
      <w:pPr>
        <w:pStyle w:val="a3"/>
        <w:numPr>
          <w:ilvl w:val="0"/>
          <w:numId w:val="1"/>
        </w:numPr>
      </w:pPr>
      <w:r>
        <w:t>Какой минимальный взнос собственных сре</w:t>
      </w:r>
      <w:proofErr w:type="gramStart"/>
      <w:r>
        <w:t>дств дл</w:t>
      </w:r>
      <w:proofErr w:type="gramEnd"/>
      <w:r>
        <w:t>я частного лица?</w:t>
      </w:r>
    </w:p>
    <w:p w:rsidR="00BF6195" w:rsidRDefault="00BF6195" w:rsidP="00BF6195"/>
    <w:p w:rsidR="00BF6195" w:rsidRDefault="00664392" w:rsidP="00BF6195">
      <w:r>
        <w:t xml:space="preserve">Ответ: </w:t>
      </w:r>
      <w:r w:rsidR="00BF6195">
        <w:t>Первоначальный взнос составляет 10 % от стоимости объекта недвижимости.</w:t>
      </w:r>
    </w:p>
    <w:p w:rsidR="00BF6195" w:rsidRDefault="00BF6195" w:rsidP="00BF6195"/>
    <w:p w:rsidR="00BF6195" w:rsidRDefault="00BF6195" w:rsidP="00BF6195"/>
    <w:p w:rsidR="00BF6195" w:rsidRDefault="00BF6195" w:rsidP="00664392">
      <w:pPr>
        <w:pStyle w:val="a3"/>
        <w:numPr>
          <w:ilvl w:val="0"/>
          <w:numId w:val="1"/>
        </w:numPr>
      </w:pPr>
      <w:r>
        <w:t>Какова схема получения кредита для частного лица?</w:t>
      </w:r>
    </w:p>
    <w:p w:rsidR="00BF6195" w:rsidRDefault="00BF6195" w:rsidP="00BF6195"/>
    <w:p w:rsidR="00BF6195" w:rsidRDefault="00664392" w:rsidP="00BF6195">
      <w:r>
        <w:lastRenderedPageBreak/>
        <w:t xml:space="preserve">Ответ: </w:t>
      </w:r>
      <w:r w:rsidR="00BF6195">
        <w:t>Клиент обращается в отделение Банка и отставляет заявку на ипотечный кредит. Далее после получения положительного решения по заявке, направляется реестр в Министерство сельского хозяйства для дальнейшего согласования, после получения согласования по клиенту Министерством сельского хозяйства заявка может быть выдана.</w:t>
      </w:r>
    </w:p>
    <w:p w:rsidR="00BF6195" w:rsidRDefault="00BF6195" w:rsidP="00BF6195"/>
    <w:p w:rsidR="00BF6195" w:rsidRDefault="00BF6195" w:rsidP="00664392">
      <w:pPr>
        <w:pStyle w:val="a3"/>
        <w:numPr>
          <w:ilvl w:val="0"/>
          <w:numId w:val="1"/>
        </w:numPr>
      </w:pPr>
      <w:r>
        <w:t>Как строительная компания может встроить свою деятельность в данный проект ипотечного кредитования для частного лица?</w:t>
      </w:r>
    </w:p>
    <w:p w:rsidR="00BF6195" w:rsidRDefault="00BF6195" w:rsidP="00BF6195"/>
    <w:p w:rsidR="00BF6195" w:rsidRDefault="00664392" w:rsidP="00BF6195">
      <w:r>
        <w:t xml:space="preserve">Ответ: </w:t>
      </w:r>
      <w:r w:rsidR="00BF6195">
        <w:t xml:space="preserve">В рамках программы КРСТ предоставляются кредитные средства на различные </w:t>
      </w:r>
      <w:proofErr w:type="gramStart"/>
      <w:r w:rsidR="00BF6195">
        <w:t>цели</w:t>
      </w:r>
      <w:proofErr w:type="gramEnd"/>
      <w:r w:rsidR="00BF6195">
        <w:t xml:space="preserve"> в том числе на строительство или завершение строительства жилого дома на земельном участке, находящемся в собственности, поэтому строительная компания может выступить в роли подрядной организации и осуществлять строительство данного объекта по договору подряда.</w:t>
      </w:r>
    </w:p>
    <w:p w:rsidR="00BF6195" w:rsidRDefault="00BF6195" w:rsidP="00BF6195"/>
    <w:p w:rsidR="00BF6195" w:rsidRDefault="00BF6195" w:rsidP="00664392">
      <w:pPr>
        <w:pStyle w:val="a3"/>
        <w:numPr>
          <w:ilvl w:val="0"/>
          <w:numId w:val="1"/>
        </w:numPr>
      </w:pPr>
      <w:r>
        <w:t xml:space="preserve">Требуется ли аккредитация для строительной компании? Если да, </w:t>
      </w:r>
      <w:proofErr w:type="gramStart"/>
      <w:r>
        <w:t>то</w:t>
      </w:r>
      <w:proofErr w:type="gramEnd"/>
      <w:r>
        <w:t xml:space="preserve"> какие условия предъявляются для нее?</w:t>
      </w:r>
    </w:p>
    <w:p w:rsidR="00BF6195" w:rsidRDefault="00BF6195" w:rsidP="00BF6195"/>
    <w:p w:rsidR="00BF6195" w:rsidRDefault="00664392" w:rsidP="00BF6195">
      <w:r>
        <w:t xml:space="preserve">Ответ: </w:t>
      </w:r>
      <w:r w:rsidR="00BF6195">
        <w:t>Строительные компании будут проверяться по ряду требований, которые предусмотрены внутренними документами Банка.</w:t>
      </w:r>
    </w:p>
    <w:p w:rsidR="00BF6195" w:rsidRDefault="00BF6195" w:rsidP="00BF6195"/>
    <w:p w:rsidR="00BF6195" w:rsidRDefault="00BF6195" w:rsidP="00664392">
      <w:pPr>
        <w:pStyle w:val="a3"/>
        <w:numPr>
          <w:ilvl w:val="0"/>
          <w:numId w:val="1"/>
        </w:numPr>
      </w:pPr>
      <w:r>
        <w:t>Можно ли использовать частному лицу мат. капитал на погашение кредита?</w:t>
      </w:r>
    </w:p>
    <w:p w:rsidR="00BF6195" w:rsidRDefault="00BF6195" w:rsidP="00BF6195"/>
    <w:p w:rsidR="00BF6195" w:rsidRDefault="00664392" w:rsidP="00BF6195">
      <w:r>
        <w:t xml:space="preserve">Ответ: </w:t>
      </w:r>
      <w:r w:rsidR="00BF6195">
        <w:t>Клиент может использовать материнский  капитал в качестве погашения части ипотечного кредита, но не в качестве первоначального взноса.</w:t>
      </w:r>
    </w:p>
    <w:p w:rsidR="00BF6195" w:rsidRDefault="00BF6195" w:rsidP="00BF6195"/>
    <w:p w:rsidR="00BF6195" w:rsidRDefault="00BF6195" w:rsidP="00664392">
      <w:pPr>
        <w:pStyle w:val="a3"/>
        <w:numPr>
          <w:ilvl w:val="0"/>
          <w:numId w:val="1"/>
        </w:numPr>
      </w:pPr>
      <w:r>
        <w:t>К кому конкретно обращаться с заявкой на получение данного кредита в Череповецком, Шекснинском районе?</w:t>
      </w:r>
    </w:p>
    <w:p w:rsidR="00BF6195" w:rsidRDefault="00BF6195" w:rsidP="00BF6195"/>
    <w:p w:rsidR="00F077D1" w:rsidRDefault="00664392" w:rsidP="00BF6195">
      <w:r>
        <w:t xml:space="preserve">Ответ: </w:t>
      </w:r>
      <w:r w:rsidR="00BF6195">
        <w:t xml:space="preserve">Клиенты могут обращаться к клиентским менеджерам в подразделения банка в по адресам г. Череповец, Московский </w:t>
      </w:r>
      <w:proofErr w:type="spellStart"/>
      <w:proofErr w:type="gramStart"/>
      <w:r w:rsidR="00BF6195">
        <w:t>пр</w:t>
      </w:r>
      <w:proofErr w:type="spellEnd"/>
      <w:proofErr w:type="gramEnd"/>
      <w:r w:rsidR="00BF6195">
        <w:t>, 51 а, п. Шексна, ул. Труда, д. 5а.</w:t>
      </w:r>
    </w:p>
    <w:sectPr w:rsidR="00F077D1" w:rsidSect="00F0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57B"/>
    <w:multiLevelType w:val="hybridMultilevel"/>
    <w:tmpl w:val="7F52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6195"/>
    <w:rsid w:val="00664392"/>
    <w:rsid w:val="00BD49FE"/>
    <w:rsid w:val="00BF6195"/>
    <w:rsid w:val="00C678E0"/>
    <w:rsid w:val="00E72827"/>
    <w:rsid w:val="00F077D1"/>
    <w:rsid w:val="00F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Абанин</dc:creator>
  <cp:keywords/>
  <dc:description/>
  <cp:lastModifiedBy>Сергей Абанин</cp:lastModifiedBy>
  <cp:revision>11</cp:revision>
  <dcterms:created xsi:type="dcterms:W3CDTF">2020-04-14T11:59:00Z</dcterms:created>
  <dcterms:modified xsi:type="dcterms:W3CDTF">2020-05-03T08:24:00Z</dcterms:modified>
</cp:coreProperties>
</file>